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10" w:rsidRDefault="00763A42" w:rsidP="00763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STRENGTHS AND LIMITATIONS</w:t>
      </w:r>
    </w:p>
    <w:p w:rsidR="00763A42" w:rsidRDefault="00B86FD1" w:rsidP="00763A42">
      <w:pPr>
        <w:rPr>
          <w:sz w:val="32"/>
          <w:szCs w:val="32"/>
        </w:rPr>
      </w:pPr>
      <w:r>
        <w:rPr>
          <w:sz w:val="32"/>
          <w:szCs w:val="32"/>
        </w:rPr>
        <w:t>INDEPENDENT</w:t>
      </w:r>
    </w:p>
    <w:p w:rsidR="00763A42" w:rsidRDefault="00763A42" w:rsidP="00763A42">
      <w:pPr>
        <w:ind w:firstLine="720"/>
        <w:rPr>
          <w:u w:val="single"/>
        </w:rPr>
      </w:pPr>
      <w:r>
        <w:rPr>
          <w:u w:val="single"/>
        </w:rPr>
        <w:t>Strengths</w:t>
      </w:r>
      <w:r w:rsidR="00B86FD1">
        <w:rPr>
          <w:u w:val="single"/>
        </w:rPr>
        <w:t>:</w:t>
      </w:r>
    </w:p>
    <w:p w:rsidR="00763A42" w:rsidRDefault="00763A42" w:rsidP="00763A42">
      <w:pPr>
        <w:pStyle w:val="NoSpacing"/>
      </w:pPr>
      <w:r>
        <w:t>Total control, autonomy and ownership</w:t>
      </w:r>
    </w:p>
    <w:p w:rsidR="00763A42" w:rsidRDefault="00763A42" w:rsidP="00763A42">
      <w:pPr>
        <w:pStyle w:val="NoSpacing"/>
      </w:pPr>
      <w:r>
        <w:t>Access to excellent donor development software</w:t>
      </w:r>
    </w:p>
    <w:p w:rsidR="00763A42" w:rsidRDefault="00763A42" w:rsidP="00763A42">
      <w:pPr>
        <w:pStyle w:val="NoSpacing"/>
      </w:pPr>
      <w:r>
        <w:t xml:space="preserve">Greater latitude </w:t>
      </w:r>
    </w:p>
    <w:p w:rsidR="00763A42" w:rsidRDefault="00763A42" w:rsidP="00763A42">
      <w:pPr>
        <w:pStyle w:val="NoSpacing"/>
      </w:pPr>
      <w:r>
        <w:t>Ownership from the beginning – no transition requirements</w:t>
      </w:r>
    </w:p>
    <w:p w:rsidR="00763A42" w:rsidRDefault="00763A42" w:rsidP="00763A42">
      <w:pPr>
        <w:pStyle w:val="NoSpacing"/>
      </w:pPr>
    </w:p>
    <w:p w:rsidR="00763A42" w:rsidRDefault="00763A42" w:rsidP="00B86FD1">
      <w:pPr>
        <w:pStyle w:val="NoSpacing"/>
        <w:ind w:firstLine="720"/>
        <w:rPr>
          <w:u w:val="single"/>
        </w:rPr>
      </w:pPr>
      <w:r>
        <w:rPr>
          <w:u w:val="single"/>
        </w:rPr>
        <w:t>Limitations</w:t>
      </w:r>
      <w:r w:rsidR="00B86FD1">
        <w:rPr>
          <w:u w:val="single"/>
        </w:rPr>
        <w:t>:</w:t>
      </w:r>
    </w:p>
    <w:p w:rsidR="00763A42" w:rsidRDefault="00763A42" w:rsidP="00763A42">
      <w:pPr>
        <w:pStyle w:val="NoSpacing"/>
        <w:ind w:firstLine="720"/>
        <w:rPr>
          <w:u w:val="single"/>
        </w:rPr>
      </w:pPr>
    </w:p>
    <w:p w:rsidR="00763A42" w:rsidRPr="00763A42" w:rsidRDefault="00763A42" w:rsidP="00763A42">
      <w:pPr>
        <w:pStyle w:val="NoSpacing"/>
      </w:pPr>
      <w:r>
        <w:t>Requires significant net assets to absorb the costs</w:t>
      </w:r>
    </w:p>
    <w:p w:rsidR="00763A42" w:rsidRDefault="00763A42" w:rsidP="00763A42">
      <w:pPr>
        <w:pStyle w:val="NoSpacing"/>
      </w:pPr>
      <w:r>
        <w:t>Comparatively quite expensive:  software, staffing requirements, training, maintenance/modifications</w:t>
      </w:r>
    </w:p>
    <w:p w:rsidR="00763A42" w:rsidRDefault="00763A42" w:rsidP="00763A42">
      <w:pPr>
        <w:pStyle w:val="NoSpacing"/>
      </w:pPr>
      <w:r>
        <w:t>Places greater demand on resources:  capital, human resources, and board time</w:t>
      </w:r>
    </w:p>
    <w:p w:rsidR="00763A42" w:rsidRDefault="00763A42" w:rsidP="00763A42">
      <w:pPr>
        <w:pStyle w:val="NoSpacing"/>
      </w:pPr>
      <w:r>
        <w:t>Typically requires more “</w:t>
      </w:r>
      <w:r w:rsidR="006A7C02">
        <w:t>add on</w:t>
      </w:r>
      <w:r>
        <w:t xml:space="preserve">” </w:t>
      </w:r>
      <w:r w:rsidR="006A7C02">
        <w:t>features as you customize</w:t>
      </w:r>
    </w:p>
    <w:p w:rsidR="00763A42" w:rsidRDefault="00763A42" w:rsidP="00763A42">
      <w:pPr>
        <w:pStyle w:val="NoSpacing"/>
      </w:pPr>
      <w:r>
        <w:t>Steep learning curve</w:t>
      </w:r>
    </w:p>
    <w:p w:rsidR="006A7C02" w:rsidRDefault="006A7C02" w:rsidP="00763A42">
      <w:pPr>
        <w:pStyle w:val="NoSpacing"/>
      </w:pPr>
      <w:r>
        <w:t>Can be difficult to keep the required in-house expertise</w:t>
      </w:r>
    </w:p>
    <w:p w:rsidR="000A17CA" w:rsidRDefault="006A7C02" w:rsidP="00763A42">
      <w:pPr>
        <w:pStyle w:val="NoSpacing"/>
      </w:pPr>
      <w:r>
        <w:t>Typically requires a separate accounting system</w:t>
      </w:r>
    </w:p>
    <w:p w:rsidR="000A17CA" w:rsidRDefault="000A17CA" w:rsidP="00763A42">
      <w:pPr>
        <w:pStyle w:val="NoSpacing"/>
      </w:pPr>
    </w:p>
    <w:p w:rsidR="000A17CA" w:rsidRDefault="00B86FD1" w:rsidP="00763A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SUPPORTING</w:t>
      </w:r>
      <w:r w:rsidR="000A17CA">
        <w:rPr>
          <w:sz w:val="32"/>
          <w:szCs w:val="32"/>
        </w:rPr>
        <w:tab/>
      </w:r>
    </w:p>
    <w:p w:rsidR="00B86FD1" w:rsidRDefault="00B86FD1" w:rsidP="00B86FD1">
      <w:pPr>
        <w:pStyle w:val="NoSpacing"/>
        <w:ind w:firstLine="720"/>
        <w:rPr>
          <w:u w:val="single"/>
        </w:rPr>
      </w:pPr>
    </w:p>
    <w:p w:rsidR="000A17CA" w:rsidRDefault="00B86FD1" w:rsidP="00B86FD1">
      <w:pPr>
        <w:pStyle w:val="NoSpacing"/>
        <w:ind w:firstLine="720"/>
        <w:rPr>
          <w:u w:val="single"/>
        </w:rPr>
      </w:pPr>
      <w:r>
        <w:rPr>
          <w:u w:val="single"/>
        </w:rPr>
        <w:t>Strengths:</w:t>
      </w:r>
    </w:p>
    <w:p w:rsidR="000A17CA" w:rsidRDefault="000A17CA" w:rsidP="000A17CA">
      <w:pPr>
        <w:pStyle w:val="NoSpacing"/>
        <w:ind w:firstLine="720"/>
        <w:rPr>
          <w:u w:val="single"/>
        </w:rPr>
      </w:pPr>
    </w:p>
    <w:p w:rsidR="000A17CA" w:rsidRDefault="000A17CA" w:rsidP="000A17CA">
      <w:pPr>
        <w:pStyle w:val="NoSpacing"/>
      </w:pPr>
      <w:r>
        <w:t>Cost savings</w:t>
      </w:r>
    </w:p>
    <w:p w:rsidR="000A17CA" w:rsidRDefault="000A17CA" w:rsidP="000A17CA">
      <w:pPr>
        <w:pStyle w:val="NoSpacing"/>
        <w:numPr>
          <w:ilvl w:val="0"/>
          <w:numId w:val="1"/>
        </w:numPr>
      </w:pPr>
      <w:r>
        <w:t>Minimal resources required to assimilate and manage</w:t>
      </w:r>
    </w:p>
    <w:p w:rsidR="000A17CA" w:rsidRDefault="000A17CA" w:rsidP="000A17CA">
      <w:pPr>
        <w:pStyle w:val="NoSpacing"/>
        <w:numPr>
          <w:ilvl w:val="0"/>
          <w:numId w:val="1"/>
        </w:numPr>
      </w:pPr>
      <w:r>
        <w:t>Comparatively less investment of capital over time: software, staff, training</w:t>
      </w:r>
    </w:p>
    <w:p w:rsidR="000A17CA" w:rsidRDefault="000A17CA" w:rsidP="000A17CA">
      <w:pPr>
        <w:pStyle w:val="NoSpacing"/>
      </w:pPr>
      <w:r>
        <w:t>Efficient – Provides comprehensive resources; particularly</w:t>
      </w:r>
      <w:r w:rsidR="00FD32C0">
        <w:t xml:space="preserve"> beneficial for an emerging organization </w:t>
      </w:r>
    </w:p>
    <w:p w:rsidR="000A17CA" w:rsidRDefault="000A17CA" w:rsidP="000A17CA">
      <w:pPr>
        <w:pStyle w:val="NoSpacing"/>
      </w:pPr>
      <w:r>
        <w:t>Lends itself well to a board focused on development as opposed to back office management</w:t>
      </w:r>
    </w:p>
    <w:p w:rsidR="000A17CA" w:rsidRDefault="000A17CA" w:rsidP="000A17CA">
      <w:pPr>
        <w:pStyle w:val="NoSpacing"/>
      </w:pPr>
      <w:r>
        <w:t>Can migrate to independent when ready</w:t>
      </w:r>
    </w:p>
    <w:p w:rsidR="00095F4C" w:rsidRDefault="00095F4C" w:rsidP="000A17CA">
      <w:pPr>
        <w:pStyle w:val="NoSpacing"/>
      </w:pPr>
    </w:p>
    <w:p w:rsidR="00095F4C" w:rsidRDefault="00095F4C" w:rsidP="00095F4C">
      <w:pPr>
        <w:pStyle w:val="NoSpacing"/>
        <w:ind w:firstLine="720"/>
        <w:rPr>
          <w:u w:val="single"/>
        </w:rPr>
      </w:pPr>
      <w:r>
        <w:rPr>
          <w:u w:val="single"/>
        </w:rPr>
        <w:t>Limitations:</w:t>
      </w:r>
    </w:p>
    <w:p w:rsidR="00446ADB" w:rsidRDefault="00A84662" w:rsidP="00095F4C">
      <w:pPr>
        <w:pStyle w:val="NoSpacing"/>
        <w:ind w:firstLine="720"/>
        <w:rPr>
          <w:u w:val="single"/>
        </w:rPr>
      </w:pPr>
      <w:r>
        <w:rPr>
          <w:u w:val="single"/>
        </w:rPr>
        <w:t xml:space="preserve"> </w:t>
      </w:r>
    </w:p>
    <w:p w:rsidR="00095F4C" w:rsidRDefault="00AB7A58" w:rsidP="00095F4C">
      <w:pPr>
        <w:pStyle w:val="NoSpacing"/>
      </w:pPr>
      <w:r>
        <w:t>Comparatively less</w:t>
      </w:r>
      <w:r w:rsidR="00095F4C">
        <w:t xml:space="preserve"> control and autonomy</w:t>
      </w:r>
      <w:r w:rsidR="00D262A5">
        <w:t xml:space="preserve"> with services outsourced</w:t>
      </w:r>
    </w:p>
    <w:p w:rsidR="00B86FD1" w:rsidRDefault="00B86FD1" w:rsidP="00095F4C">
      <w:pPr>
        <w:pStyle w:val="NoSpacing"/>
      </w:pPr>
      <w:r>
        <w:t xml:space="preserve">Statutory regulations </w:t>
      </w:r>
      <w:r w:rsidR="00A84662">
        <w:t>required of a</w:t>
      </w:r>
      <w:r>
        <w:t xml:space="preserve"> community foundation requires “oversight” of supporting organization’s distribution of funds</w:t>
      </w:r>
    </w:p>
    <w:p w:rsidR="00B86FD1" w:rsidRDefault="00095F4C" w:rsidP="00095F4C">
      <w:pPr>
        <w:pStyle w:val="NoSpacing"/>
      </w:pPr>
      <w:r>
        <w:t>Donor development options and flexibility</w:t>
      </w:r>
      <w:r w:rsidR="00A84662">
        <w:t xml:space="preserve"> are</w:t>
      </w:r>
      <w:r>
        <w:t xml:space="preserve"> </w:t>
      </w:r>
      <w:r w:rsidR="00D262A5">
        <w:t xml:space="preserve">comparatively </w:t>
      </w:r>
      <w:r w:rsidR="00A84662">
        <w:t>less flexible</w:t>
      </w:r>
    </w:p>
    <w:p w:rsidR="00095F4C" w:rsidRDefault="00095F4C" w:rsidP="00095F4C">
      <w:pPr>
        <w:pStyle w:val="NoSpacing"/>
      </w:pPr>
      <w:r>
        <w:t>Software is less</w:t>
      </w:r>
      <w:r w:rsidR="00B86FD1">
        <w:t xml:space="preserve"> intuitive and may require more time to manage</w:t>
      </w:r>
    </w:p>
    <w:p w:rsidR="00B86FD1" w:rsidRPr="00B86FD1" w:rsidRDefault="00B86FD1" w:rsidP="00095F4C">
      <w:pPr>
        <w:pStyle w:val="NoSpacing"/>
        <w:rPr>
          <w:u w:val="single"/>
        </w:rPr>
      </w:pPr>
      <w:r>
        <w:t xml:space="preserve">The </w:t>
      </w:r>
      <w:r>
        <w:rPr>
          <w:i/>
        </w:rPr>
        <w:t>supported</w:t>
      </w:r>
      <w:r>
        <w:t xml:space="preserve"> organization must approach this as a business, not an </w:t>
      </w:r>
      <w:r w:rsidR="00AB7A58">
        <w:t>accommodation</w:t>
      </w:r>
    </w:p>
    <w:p w:rsidR="00095F4C" w:rsidRDefault="00095F4C" w:rsidP="00095F4C">
      <w:pPr>
        <w:pStyle w:val="NoSpacing"/>
        <w:ind w:firstLine="720"/>
        <w:rPr>
          <w:u w:val="single"/>
        </w:rPr>
      </w:pPr>
    </w:p>
    <w:p w:rsidR="00095F4C" w:rsidRDefault="00095F4C" w:rsidP="00095F4C">
      <w:pPr>
        <w:pStyle w:val="NoSpacing"/>
        <w:ind w:firstLine="720"/>
        <w:rPr>
          <w:u w:val="single"/>
        </w:rPr>
      </w:pPr>
    </w:p>
    <w:p w:rsidR="00095F4C" w:rsidRPr="00095F4C" w:rsidRDefault="00095F4C" w:rsidP="00095F4C">
      <w:pPr>
        <w:pStyle w:val="NoSpacing"/>
        <w:ind w:firstLine="720"/>
      </w:pPr>
    </w:p>
    <w:p w:rsidR="000A17CA" w:rsidRPr="000A17CA" w:rsidRDefault="000A17CA" w:rsidP="000A17CA">
      <w:pPr>
        <w:pStyle w:val="NoSpacing"/>
      </w:pPr>
    </w:p>
    <w:p w:rsidR="000A17CA" w:rsidRDefault="000A17CA" w:rsidP="00763A42">
      <w:pPr>
        <w:pStyle w:val="NoSpacing"/>
      </w:pPr>
    </w:p>
    <w:p w:rsidR="000A17CA" w:rsidRPr="000A17CA" w:rsidRDefault="000A17CA" w:rsidP="00763A42">
      <w:pPr>
        <w:pStyle w:val="NoSpacing"/>
        <w:rPr>
          <w:b/>
        </w:rPr>
      </w:pPr>
    </w:p>
    <w:p w:rsidR="000A17CA" w:rsidRDefault="000A17CA" w:rsidP="00763A42">
      <w:pPr>
        <w:pStyle w:val="NoSpacing"/>
      </w:pPr>
    </w:p>
    <w:p w:rsidR="000A17CA" w:rsidRDefault="000A17CA" w:rsidP="00763A42">
      <w:pPr>
        <w:pStyle w:val="NoSpacing"/>
      </w:pPr>
    </w:p>
    <w:p w:rsidR="00763A42" w:rsidRDefault="00763A42" w:rsidP="00763A42">
      <w:pPr>
        <w:pStyle w:val="NoSpacing"/>
      </w:pPr>
    </w:p>
    <w:p w:rsidR="00763A42" w:rsidRDefault="00763A42" w:rsidP="00763A42">
      <w:pPr>
        <w:pStyle w:val="NoSpacing"/>
      </w:pPr>
    </w:p>
    <w:p w:rsidR="00763A42" w:rsidRDefault="00763A42" w:rsidP="00763A42">
      <w:pPr>
        <w:pStyle w:val="NoSpacing"/>
      </w:pPr>
    </w:p>
    <w:p w:rsidR="00763A42" w:rsidRPr="00763A42" w:rsidRDefault="00763A42" w:rsidP="00763A42">
      <w:pPr>
        <w:pStyle w:val="NoSpacing"/>
      </w:pPr>
    </w:p>
    <w:p w:rsidR="00763A42" w:rsidRDefault="00763A42" w:rsidP="00763A42"/>
    <w:p w:rsidR="00763A42" w:rsidRPr="00763A42" w:rsidRDefault="00763A42" w:rsidP="00763A42">
      <w:pPr>
        <w:ind w:firstLine="720"/>
      </w:pPr>
    </w:p>
    <w:sectPr w:rsidR="00763A42" w:rsidRPr="00763A42" w:rsidSect="007E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DE" w:rsidRDefault="00FA17DE" w:rsidP="00580818">
      <w:pPr>
        <w:spacing w:after="0" w:line="240" w:lineRule="auto"/>
      </w:pPr>
      <w:r>
        <w:separator/>
      </w:r>
    </w:p>
  </w:endnote>
  <w:endnote w:type="continuationSeparator" w:id="0">
    <w:p w:rsidR="00FA17DE" w:rsidRDefault="00FA17DE" w:rsidP="0058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18" w:rsidRDefault="005808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324"/>
      <w:docPartObj>
        <w:docPartGallery w:val="Page Numbers (Bottom of Page)"/>
        <w:docPartUnique/>
      </w:docPartObj>
    </w:sdtPr>
    <w:sdtContent>
      <w:p w:rsidR="00E3511B" w:rsidRDefault="00E3511B">
        <w:pPr>
          <w:pStyle w:val="Footer"/>
          <w:jc w:val="center"/>
        </w:pPr>
        <w:r>
          <w:t>2</w:t>
        </w:r>
      </w:p>
    </w:sdtContent>
  </w:sdt>
  <w:p w:rsidR="00580818" w:rsidRDefault="005808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18" w:rsidRDefault="005808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DE" w:rsidRDefault="00FA17DE" w:rsidP="00580818">
      <w:pPr>
        <w:spacing w:after="0" w:line="240" w:lineRule="auto"/>
      </w:pPr>
      <w:r>
        <w:separator/>
      </w:r>
    </w:p>
  </w:footnote>
  <w:footnote w:type="continuationSeparator" w:id="0">
    <w:p w:rsidR="00FA17DE" w:rsidRDefault="00FA17DE" w:rsidP="0058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18" w:rsidRDefault="005808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18" w:rsidRDefault="005808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18" w:rsidRDefault="005808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74A9"/>
    <w:multiLevelType w:val="hybridMultilevel"/>
    <w:tmpl w:val="4C687FD4"/>
    <w:lvl w:ilvl="0" w:tplc="CA3E6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A42"/>
    <w:rsid w:val="00095F4C"/>
    <w:rsid w:val="000A17CA"/>
    <w:rsid w:val="001C5400"/>
    <w:rsid w:val="001E1DC0"/>
    <w:rsid w:val="00265FCE"/>
    <w:rsid w:val="00446ADB"/>
    <w:rsid w:val="0049392F"/>
    <w:rsid w:val="004B4B66"/>
    <w:rsid w:val="0053665A"/>
    <w:rsid w:val="00580818"/>
    <w:rsid w:val="00612F2D"/>
    <w:rsid w:val="006A7C02"/>
    <w:rsid w:val="006B1D89"/>
    <w:rsid w:val="00763A42"/>
    <w:rsid w:val="007E5B24"/>
    <w:rsid w:val="00865929"/>
    <w:rsid w:val="008B2E56"/>
    <w:rsid w:val="009E1E10"/>
    <w:rsid w:val="009F0A6D"/>
    <w:rsid w:val="00A84662"/>
    <w:rsid w:val="00AB7A58"/>
    <w:rsid w:val="00B86FD1"/>
    <w:rsid w:val="00C15CB7"/>
    <w:rsid w:val="00D262A5"/>
    <w:rsid w:val="00D370D6"/>
    <w:rsid w:val="00E12FAA"/>
    <w:rsid w:val="00E3511B"/>
    <w:rsid w:val="00EF6D88"/>
    <w:rsid w:val="00FA17DE"/>
    <w:rsid w:val="00FD2775"/>
    <w:rsid w:val="00FD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A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8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818"/>
  </w:style>
  <w:style w:type="paragraph" w:styleId="Footer">
    <w:name w:val="footer"/>
    <w:basedOn w:val="Normal"/>
    <w:link w:val="FooterChar"/>
    <w:uiPriority w:val="99"/>
    <w:unhideWhenUsed/>
    <w:rsid w:val="0058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8</cp:revision>
  <dcterms:created xsi:type="dcterms:W3CDTF">2011-10-27T16:48:00Z</dcterms:created>
  <dcterms:modified xsi:type="dcterms:W3CDTF">2011-10-28T20:43:00Z</dcterms:modified>
</cp:coreProperties>
</file>