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8D" w:rsidRDefault="00D52E8D" w:rsidP="00AC0327">
      <w:pPr>
        <w:rPr>
          <w:rFonts w:ascii="Californian FB" w:hAnsi="Californian FB"/>
          <w:b/>
          <w:sz w:val="36"/>
          <w:szCs w:val="36"/>
        </w:rPr>
      </w:pPr>
      <w:r w:rsidRPr="004453B3">
        <w:rPr>
          <w:rFonts w:ascii="Californian FB" w:hAnsi="Californian FB"/>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TF_logo_withSlogan.jpg" style="width:137.25pt;height:102.75pt;visibility:visible">
            <v:imagedata r:id="rId5" o:title=""/>
          </v:shape>
        </w:pict>
      </w:r>
    </w:p>
    <w:p w:rsidR="00D52E8D" w:rsidRPr="00AC0327" w:rsidRDefault="00D52E8D" w:rsidP="00AC0327">
      <w:pPr>
        <w:jc w:val="center"/>
        <w:rPr>
          <w:rFonts w:ascii="Californian FB" w:hAnsi="Californian FB"/>
          <w:b/>
          <w:smallCaps/>
          <w:sz w:val="36"/>
          <w:szCs w:val="36"/>
        </w:rPr>
      </w:pPr>
      <w:r w:rsidRPr="00AC0327">
        <w:rPr>
          <w:rFonts w:ascii="Californian FB" w:hAnsi="Californian FB"/>
          <w:b/>
          <w:smallCaps/>
          <w:sz w:val="36"/>
          <w:szCs w:val="36"/>
        </w:rPr>
        <w:t>M e m o r a n d u m</w:t>
      </w:r>
    </w:p>
    <w:p w:rsidR="00D52E8D" w:rsidRPr="00AC0327" w:rsidRDefault="00D52E8D" w:rsidP="004F05F1">
      <w:pPr>
        <w:spacing w:after="0"/>
        <w:rPr>
          <w:rFonts w:ascii="Californian FB" w:hAnsi="Californian FB"/>
          <w:sz w:val="28"/>
          <w:szCs w:val="28"/>
        </w:rPr>
      </w:pPr>
      <w:r w:rsidRPr="00AC0327">
        <w:rPr>
          <w:rFonts w:ascii="Californian FB" w:hAnsi="Californian FB"/>
          <w:sz w:val="28"/>
          <w:szCs w:val="28"/>
        </w:rPr>
        <w:t xml:space="preserve">TO:  </w:t>
      </w:r>
      <w:r w:rsidRPr="00AC0327">
        <w:rPr>
          <w:rFonts w:ascii="Californian FB" w:hAnsi="Californian FB"/>
          <w:sz w:val="28"/>
          <w:szCs w:val="28"/>
        </w:rPr>
        <w:tab/>
      </w:r>
      <w:r w:rsidRPr="00AC0327">
        <w:rPr>
          <w:rFonts w:ascii="Californian FB" w:hAnsi="Californian FB"/>
          <w:sz w:val="28"/>
          <w:szCs w:val="28"/>
        </w:rPr>
        <w:tab/>
        <w:t xml:space="preserve">Board of Directors </w:t>
      </w:r>
    </w:p>
    <w:p w:rsidR="00D52E8D" w:rsidRPr="00AC0327" w:rsidRDefault="00D52E8D" w:rsidP="004F05F1">
      <w:pPr>
        <w:spacing w:after="0"/>
        <w:rPr>
          <w:rFonts w:ascii="Californian FB" w:hAnsi="Californian FB"/>
          <w:sz w:val="28"/>
          <w:szCs w:val="28"/>
        </w:rPr>
      </w:pPr>
      <w:r w:rsidRPr="00AC0327">
        <w:rPr>
          <w:rFonts w:ascii="Californian FB" w:hAnsi="Californian FB"/>
          <w:sz w:val="28"/>
          <w:szCs w:val="28"/>
        </w:rPr>
        <w:t>FROM:</w:t>
      </w:r>
      <w:r w:rsidRPr="00AC0327">
        <w:rPr>
          <w:rFonts w:ascii="Californian FB" w:hAnsi="Californian FB"/>
          <w:sz w:val="28"/>
          <w:szCs w:val="28"/>
        </w:rPr>
        <w:tab/>
        <w:t>Cindy Gustafson</w:t>
      </w:r>
    </w:p>
    <w:p w:rsidR="00D52E8D" w:rsidRPr="00AC0327" w:rsidRDefault="00D52E8D" w:rsidP="004F05F1">
      <w:pPr>
        <w:spacing w:after="0"/>
        <w:rPr>
          <w:rFonts w:ascii="Californian FB" w:hAnsi="Californian FB"/>
          <w:sz w:val="28"/>
          <w:szCs w:val="28"/>
        </w:rPr>
      </w:pPr>
      <w:r w:rsidRPr="00AC0327">
        <w:rPr>
          <w:rFonts w:ascii="Californian FB" w:hAnsi="Californian FB"/>
          <w:sz w:val="28"/>
          <w:szCs w:val="28"/>
        </w:rPr>
        <w:t>DATE:</w:t>
      </w:r>
      <w:r w:rsidRPr="00AC0327">
        <w:rPr>
          <w:rFonts w:ascii="Californian FB" w:hAnsi="Californian FB"/>
          <w:sz w:val="28"/>
          <w:szCs w:val="28"/>
        </w:rPr>
        <w:tab/>
        <w:t>November 9, 2011</w:t>
      </w:r>
    </w:p>
    <w:p w:rsidR="00D52E8D" w:rsidRPr="00AC0327" w:rsidRDefault="00D52E8D" w:rsidP="004F05F1">
      <w:pPr>
        <w:spacing w:after="0"/>
        <w:rPr>
          <w:rFonts w:ascii="Californian FB" w:hAnsi="Californian FB"/>
          <w:sz w:val="28"/>
          <w:szCs w:val="28"/>
        </w:rPr>
      </w:pPr>
      <w:r w:rsidRPr="00AC0327">
        <w:rPr>
          <w:rFonts w:ascii="Californian FB" w:hAnsi="Californian FB"/>
          <w:sz w:val="28"/>
          <w:szCs w:val="28"/>
        </w:rPr>
        <w:t>RE:</w:t>
      </w:r>
      <w:r w:rsidRPr="00AC0327">
        <w:rPr>
          <w:rFonts w:ascii="Californian FB" w:hAnsi="Californian FB"/>
          <w:sz w:val="28"/>
          <w:szCs w:val="28"/>
        </w:rPr>
        <w:tab/>
      </w:r>
      <w:r w:rsidRPr="00AC0327">
        <w:rPr>
          <w:rFonts w:ascii="Californian FB" w:hAnsi="Californian FB"/>
          <w:sz w:val="28"/>
          <w:szCs w:val="28"/>
        </w:rPr>
        <w:tab/>
        <w:t>Bylaw Changes</w:t>
      </w:r>
    </w:p>
    <w:p w:rsidR="00D52E8D" w:rsidRPr="004F05F1" w:rsidRDefault="00D52E8D" w:rsidP="00AC0327">
      <w:pPr>
        <w:rPr>
          <w:rFonts w:ascii="Californian FB" w:hAnsi="Californian FB"/>
          <w:b/>
          <w:sz w:val="16"/>
          <w:szCs w:val="16"/>
        </w:rPr>
      </w:pPr>
    </w:p>
    <w:p w:rsidR="00D52E8D" w:rsidRPr="00AC0327" w:rsidRDefault="00D52E8D" w:rsidP="00AC0327">
      <w:pPr>
        <w:rPr>
          <w:rFonts w:ascii="Californian FB" w:hAnsi="Californian FB"/>
          <w:b/>
          <w:sz w:val="28"/>
          <w:szCs w:val="28"/>
        </w:rPr>
      </w:pPr>
      <w:r w:rsidRPr="00AC0327">
        <w:rPr>
          <w:rFonts w:ascii="Californian FB" w:hAnsi="Californian FB"/>
          <w:b/>
          <w:sz w:val="28"/>
          <w:szCs w:val="28"/>
        </w:rPr>
        <w:t xml:space="preserve">RECOMMENDATION:  </w:t>
      </w:r>
    </w:p>
    <w:p w:rsidR="00D52E8D" w:rsidRPr="00AC0327" w:rsidRDefault="00D52E8D" w:rsidP="00AC0327">
      <w:pPr>
        <w:rPr>
          <w:rFonts w:ascii="Californian FB" w:hAnsi="Californian FB"/>
          <w:sz w:val="24"/>
          <w:szCs w:val="24"/>
        </w:rPr>
      </w:pPr>
      <w:r w:rsidRPr="00AC0327">
        <w:rPr>
          <w:rFonts w:ascii="Californian FB" w:hAnsi="Californian FB"/>
          <w:sz w:val="24"/>
          <w:szCs w:val="24"/>
        </w:rPr>
        <w:t>The Executive Committ</w:t>
      </w:r>
      <w:r>
        <w:rPr>
          <w:rFonts w:ascii="Californian FB" w:hAnsi="Californian FB"/>
          <w:sz w:val="24"/>
          <w:szCs w:val="24"/>
        </w:rPr>
        <w:t>ee has discussed several amendments</w:t>
      </w:r>
      <w:r w:rsidRPr="00AC0327">
        <w:rPr>
          <w:rFonts w:ascii="Californian FB" w:hAnsi="Californian FB"/>
          <w:sz w:val="24"/>
          <w:szCs w:val="24"/>
        </w:rPr>
        <w:t xml:space="preserve"> to our adopted bylaws and recommends the following changes which are included i</w:t>
      </w:r>
      <w:r>
        <w:rPr>
          <w:rFonts w:ascii="Californian FB" w:hAnsi="Californian FB"/>
          <w:sz w:val="24"/>
          <w:szCs w:val="24"/>
        </w:rPr>
        <w:t>n the red-line version attached</w:t>
      </w:r>
      <w:r w:rsidRPr="00AC0327">
        <w:rPr>
          <w:rFonts w:ascii="Californian FB" w:hAnsi="Californian FB"/>
          <w:sz w:val="24"/>
          <w:szCs w:val="24"/>
        </w:rPr>
        <w:t xml:space="preserve">.  </w:t>
      </w:r>
    </w:p>
    <w:p w:rsidR="00D52E8D" w:rsidRDefault="00D52E8D" w:rsidP="0013677B">
      <w:pPr>
        <w:pStyle w:val="ListParagraph"/>
        <w:numPr>
          <w:ilvl w:val="0"/>
          <w:numId w:val="1"/>
        </w:numPr>
        <w:rPr>
          <w:rFonts w:ascii="Californian FB" w:hAnsi="Californian FB"/>
          <w:sz w:val="24"/>
          <w:szCs w:val="24"/>
        </w:rPr>
      </w:pPr>
      <w:r>
        <w:rPr>
          <w:rFonts w:ascii="Californian FB" w:hAnsi="Californian FB"/>
          <w:sz w:val="24"/>
          <w:szCs w:val="24"/>
        </w:rPr>
        <w:t xml:space="preserve">Article 1 - Name Change </w:t>
      </w:r>
      <w:r w:rsidRPr="00AC0327">
        <w:rPr>
          <w:rFonts w:ascii="Californian FB" w:hAnsi="Californian FB"/>
          <w:sz w:val="24"/>
          <w:szCs w:val="24"/>
        </w:rPr>
        <w:t>from “Lake Tahoe Conservation Fund” as it shown in all of our official do</w:t>
      </w:r>
      <w:r>
        <w:rPr>
          <w:rFonts w:ascii="Californian FB" w:hAnsi="Californian FB"/>
          <w:sz w:val="24"/>
          <w:szCs w:val="24"/>
        </w:rPr>
        <w:t>cuments to “Tahoe Fund”</w:t>
      </w:r>
      <w:r w:rsidRPr="00AC0327">
        <w:rPr>
          <w:rFonts w:ascii="Californian FB" w:hAnsi="Californian FB"/>
          <w:sz w:val="24"/>
          <w:szCs w:val="24"/>
        </w:rPr>
        <w:t xml:space="preserve">.   </w:t>
      </w:r>
      <w:r>
        <w:rPr>
          <w:rFonts w:ascii="Californian FB" w:hAnsi="Californian FB"/>
          <w:sz w:val="24"/>
          <w:szCs w:val="24"/>
        </w:rPr>
        <w:t>When we formed the organization we named it the “Lake Tahoe Conservation Fund”.  Subsequently, during development of the logo and literature we started using the shortened “Tahoe Fund”.  For a number of reasons both official and practical it would be better to have the official name match the name known in public.  The name “Tahoe Fund” is available in California but has a conflict in Nevada with an investment fund registered with the name. We are attempting to gain their permission to use the name and if granted permission would like to act to change th</w:t>
      </w:r>
      <w:r w:rsidRPr="0013677B">
        <w:rPr>
          <w:rFonts w:ascii="Californian FB" w:hAnsi="Californian FB"/>
          <w:sz w:val="24"/>
          <w:szCs w:val="24"/>
        </w:rPr>
        <w:t xml:space="preserve">e name with Nevada, California, and the IRS.    </w:t>
      </w:r>
    </w:p>
    <w:p w:rsidR="00D52E8D" w:rsidRDefault="00D52E8D" w:rsidP="0013677B">
      <w:pPr>
        <w:pStyle w:val="ListParagraph"/>
        <w:numPr>
          <w:ilvl w:val="0"/>
          <w:numId w:val="1"/>
        </w:numPr>
        <w:rPr>
          <w:rFonts w:ascii="Californian FB" w:hAnsi="Californian FB"/>
          <w:sz w:val="24"/>
          <w:szCs w:val="24"/>
        </w:rPr>
      </w:pPr>
      <w:r>
        <w:rPr>
          <w:rFonts w:ascii="Californian FB" w:hAnsi="Californian FB"/>
          <w:sz w:val="24"/>
          <w:szCs w:val="24"/>
        </w:rPr>
        <w:t xml:space="preserve">Article 7, Section 3 - Directors’ terms of offices.  Change in terms from 2 year terms to 3 years, and changing the original terms from 1 and 2 years to 2 and 3 years.  </w:t>
      </w:r>
    </w:p>
    <w:p w:rsidR="00D52E8D" w:rsidRDefault="00D52E8D" w:rsidP="0013677B">
      <w:pPr>
        <w:pStyle w:val="ListParagraph"/>
        <w:numPr>
          <w:ilvl w:val="0"/>
          <w:numId w:val="1"/>
        </w:numPr>
        <w:rPr>
          <w:rFonts w:ascii="Californian FB" w:hAnsi="Californian FB"/>
          <w:sz w:val="24"/>
          <w:szCs w:val="24"/>
        </w:rPr>
      </w:pPr>
      <w:r>
        <w:rPr>
          <w:rFonts w:ascii="Californian FB" w:hAnsi="Californian FB"/>
          <w:sz w:val="24"/>
          <w:szCs w:val="24"/>
        </w:rPr>
        <w:t xml:space="preserve"> Article 7, Section 5 - Meetings.  Change the location to Parasol’s offices.  </w:t>
      </w:r>
    </w:p>
    <w:p w:rsidR="00D52E8D" w:rsidRDefault="00D52E8D" w:rsidP="0013677B">
      <w:pPr>
        <w:pStyle w:val="ListParagraph"/>
        <w:numPr>
          <w:ilvl w:val="0"/>
          <w:numId w:val="1"/>
        </w:numPr>
        <w:rPr>
          <w:rFonts w:ascii="Californian FB" w:hAnsi="Californian FB"/>
          <w:sz w:val="24"/>
          <w:szCs w:val="24"/>
        </w:rPr>
      </w:pPr>
      <w:r>
        <w:rPr>
          <w:rFonts w:ascii="Californian FB" w:hAnsi="Californian FB"/>
          <w:sz w:val="24"/>
          <w:szCs w:val="24"/>
        </w:rPr>
        <w:t xml:space="preserve">Article 7, Section 6 - Action at a Meeting.  Change the quorum requirement to 1/3 + 1 of the currently seated number of Directors. </w:t>
      </w:r>
    </w:p>
    <w:p w:rsidR="00D52E8D" w:rsidRDefault="00D52E8D" w:rsidP="0013677B">
      <w:pPr>
        <w:pStyle w:val="ListParagraph"/>
        <w:numPr>
          <w:ilvl w:val="0"/>
          <w:numId w:val="1"/>
        </w:numPr>
        <w:rPr>
          <w:rFonts w:ascii="Californian FB" w:hAnsi="Californian FB"/>
          <w:sz w:val="24"/>
          <w:szCs w:val="24"/>
        </w:rPr>
      </w:pPr>
      <w:r>
        <w:rPr>
          <w:rFonts w:ascii="Californian FB" w:hAnsi="Californian FB"/>
          <w:sz w:val="24"/>
          <w:szCs w:val="24"/>
        </w:rPr>
        <w:t>Article 9 - Committees. Amending language to be consistent with the above change in definition of quorum.</w:t>
      </w:r>
    </w:p>
    <w:p w:rsidR="00D52E8D" w:rsidRDefault="00D52E8D" w:rsidP="0013677B">
      <w:pPr>
        <w:pStyle w:val="ListParagraph"/>
        <w:numPr>
          <w:ilvl w:val="0"/>
          <w:numId w:val="1"/>
        </w:numPr>
        <w:rPr>
          <w:rFonts w:ascii="Californian FB" w:hAnsi="Californian FB"/>
          <w:sz w:val="24"/>
          <w:szCs w:val="24"/>
        </w:rPr>
      </w:pPr>
      <w:r>
        <w:rPr>
          <w:rFonts w:ascii="Californian FB" w:hAnsi="Californian FB"/>
          <w:sz w:val="24"/>
          <w:szCs w:val="24"/>
        </w:rPr>
        <w:t xml:space="preserve">Article 12, Section 4 - Preparation of Financial Statements.  Adding the State of Nevada. </w:t>
      </w:r>
    </w:p>
    <w:p w:rsidR="00D52E8D" w:rsidRPr="004F05F1" w:rsidRDefault="00D52E8D" w:rsidP="00AC0327">
      <w:pPr>
        <w:pStyle w:val="ListParagraph"/>
        <w:numPr>
          <w:ilvl w:val="0"/>
          <w:numId w:val="1"/>
        </w:numPr>
        <w:rPr>
          <w:rFonts w:ascii="Californian FB" w:hAnsi="Californian FB"/>
          <w:sz w:val="24"/>
          <w:szCs w:val="24"/>
        </w:rPr>
      </w:pPr>
      <w:r>
        <w:rPr>
          <w:rFonts w:ascii="Californian FB" w:hAnsi="Californian FB"/>
          <w:sz w:val="24"/>
          <w:szCs w:val="24"/>
        </w:rPr>
        <w:t xml:space="preserve">Article 14, Amendments and Revisions.  Amending language to be consistent with changes in quorum requirement.     </w:t>
      </w:r>
    </w:p>
    <w:sectPr w:rsidR="00D52E8D" w:rsidRPr="004F05F1" w:rsidSect="00797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C377A"/>
    <w:multiLevelType w:val="hybridMultilevel"/>
    <w:tmpl w:val="23E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327"/>
    <w:rsid w:val="0013677B"/>
    <w:rsid w:val="004453B3"/>
    <w:rsid w:val="004F05F1"/>
    <w:rsid w:val="00580941"/>
    <w:rsid w:val="007974CD"/>
    <w:rsid w:val="00AB6B17"/>
    <w:rsid w:val="00AC0327"/>
    <w:rsid w:val="00BA68DD"/>
    <w:rsid w:val="00D52E8D"/>
    <w:rsid w:val="00DA0E95"/>
    <w:rsid w:val="00FE41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C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C0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327"/>
    <w:rPr>
      <w:rFonts w:ascii="Tahoma" w:hAnsi="Tahoma" w:cs="Tahoma"/>
      <w:sz w:val="16"/>
      <w:szCs w:val="16"/>
    </w:rPr>
  </w:style>
  <w:style w:type="paragraph" w:styleId="ListParagraph">
    <w:name w:val="List Paragraph"/>
    <w:basedOn w:val="Normal"/>
    <w:uiPriority w:val="99"/>
    <w:qFormat/>
    <w:rsid w:val="00AC03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258</Words>
  <Characters>1471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Cindy</dc:creator>
  <cp:keywords/>
  <dc:description/>
  <cp:lastModifiedBy>Beverly Ducey</cp:lastModifiedBy>
  <cp:revision>2</cp:revision>
  <dcterms:created xsi:type="dcterms:W3CDTF">2011-11-10T15:31:00Z</dcterms:created>
  <dcterms:modified xsi:type="dcterms:W3CDTF">2011-11-10T15:31:00Z</dcterms:modified>
</cp:coreProperties>
</file>